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mos-4"/>
    <w:p>
      <w:pPr>
        <w:pStyle w:val="Heading1"/>
      </w:pPr>
      <w:r>
        <w:t xml:space="preserve">Homiletics Analysis: Amos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Amos 4 divides into two sharply distinct movements that together form a devastating indictment of Israel’s spiritual condition. The first movement (vv. 1–5) delivers a scathing address to the women of Samaria, compared to the well-fed cattle of Bashan — women who oppress the poor, crush the needy, and demand that their husbands continue supplying their appetites for luxury. Their religious observance is mocked with biting irony: they multiply their sacrifices and freewill offerings, but God commands them to do so as a demonstration of their own hypocrisy —</w:t>
      </w:r>
      <w:r>
        <w:t xml:space="preserve"> </w:t>
      </w:r>
      <w:r>
        <w:t xml:space="preserve">“for this is what you love to do.”</w:t>
      </w:r>
      <w:r>
        <w:t xml:space="preserve"> </w:t>
      </w:r>
      <w:r>
        <w:t xml:space="preserve">Their religion serves their self-image, not the LORD.</w:t>
      </w:r>
    </w:p>
    <w:p>
      <w:pPr>
        <w:pStyle w:val="BodyText"/>
      </w:pPr>
      <w:r>
        <w:t xml:space="preserve">The second and longer movement (vv. 6–13) shifts register entirely. God speaks in a relentless first-person catalogue of covenant discipline — five distinct judgments He has sent upon Israel: famine (vv. 6), drought (vv. 7–8), crop failure through blight and locusts (v. 9), plague and military defeat (vv. 10), and catastrophic overthrow comparable to Sodom and Gomorrah (v. 11). Each judgment ends with the same devastating refrain:</w:t>
      </w:r>
      <w:r>
        <w:t xml:space="preserve"> </w:t>
      </w:r>
      <w:r>
        <w:rPr>
          <w:i/>
          <w:iCs/>
        </w:rPr>
        <w:t xml:space="preserve">“yet you did not return to me, declares the LORD.”</w:t>
      </w:r>
      <w:r>
        <w:t xml:space="preserve"> </w:t>
      </w:r>
      <w:r>
        <w:t xml:space="preserve">Five times the hammer falls. Five times Israel did not return. The passage closes not with a further chance but with a terrifying summons:</w:t>
      </w:r>
      <w:r>
        <w:t xml:space="preserve"> </w:t>
      </w:r>
      <w:r>
        <w:rPr>
          <w:i/>
          <w:iCs/>
        </w:rPr>
        <w:t xml:space="preserve">“Prepare to meet your God, O Israel”</w:t>
      </w:r>
      <w:r>
        <w:t xml:space="preserve"> </w:t>
      </w:r>
      <w:r>
        <w:t xml:space="preserve">(v. 12), followed by a doxology identifying exactly who that God is — the one who forms mountains, creates wind, declares His thoughts to man, treads on the heights of the earth: the LORD, the God of hosts (v. 13).</w:t>
      </w:r>
    </w:p>
    <w:p>
      <w:pPr>
        <w:pStyle w:val="BodyText"/>
      </w:pPr>
      <w:r>
        <w:rPr>
          <w:b/>
          <w:bCs/>
        </w:rPr>
        <w:t xml:space="preserve">This Text — Intent</w:t>
      </w:r>
    </w:p>
    <w:p>
      <w:pPr>
        <w:pStyle w:val="BodyText"/>
      </w:pPr>
      <w:r>
        <w:t xml:space="preserve">God’s intent through Amos 4 is to shatter Israel’s presumptuous immunity — the deep, unexamined conviction that they are safely inside the covenant regardless of how they live, and that their religious activity constitutes faithfulness. The chapter’s structure is designed for cumulative force: the ironic religion-mockery of verses 1–5 exposes what their worship actually is, and the five-fold refrain of verses 6–13 demonstrates that God has been speaking to them through providential discipline for an extended period — and they have refused to hear. The passage does not end with another call to return. It ends with a summons to appear before the God they have ignored. The intent is to collapse the distance Israel has placed between their comfortable religion and the living God who governs history, disciplines His people, and will not indefinitely defer judgment. This passage is designed to produce holy fear — not anxiety but the recognition that the God of covenant is not a domestic deity manageable through religious performance.</w:t>
      </w:r>
    </w:p>
    <w:p>
      <w:r>
        <w:pict>
          <v:rect style="width:0;height:1.5pt" o:hralign="center" o:hrstd="t" o:hr="t"/>
        </w:pict>
      </w:r>
    </w:p>
    <w:p>
      <w:pPr>
        <w:pStyle w:val="FirstParagraph"/>
      </w:pPr>
      <w:r>
        <w:rPr>
          <w:b/>
          <w:bCs/>
        </w:rPr>
        <w:t xml:space="preserve">Subject Sentence:</w:t>
      </w:r>
      <w:r>
        <w:t xml:space="preserve"> </w:t>
      </w:r>
      <w:r>
        <w:t xml:space="preserve">Israel’s comfortable religion has failed to produce return — now God summons them to meet Him.</w:t>
      </w:r>
    </w:p>
    <w:p>
      <w:r>
        <w:pict>
          <v:rect style="width:0;height:1.5pt" o:hralign="center" o:hrstd="t" o:hr="t"/>
        </w:pict>
      </w:r>
    </w:p>
    <w:p>
      <w:pPr>
        <w:pStyle w:val="FirstParagraph"/>
      </w:pPr>
      <w:r>
        <w:rPr>
          <w:b/>
          <w:bCs/>
        </w:rPr>
        <w:t xml:space="preserve">Primary Claim:</w:t>
      </w:r>
      <w:r>
        <w:t xml:space="preserve"> </w:t>
      </w:r>
      <w:r>
        <w:t xml:space="preserve">God has spoken through repeated providential discipline and Israel has refused to hear; the passage drives the reader to understand that persistent covenant unfaithfulness in the face of grace exhausts patience and culminates in a terrifying summons — prepare to meet the God you have treated as optional.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w:t>
      </w:r>
      <w:r>
        <w:rPr>
          <w:b/>
          <w:bCs/>
        </w:rPr>
        <w:t xml:space="preserve"> </w:t>
      </w:r>
      <w:r>
        <w:rPr>
          <w:b/>
          <w:bCs/>
        </w:rPr>
        <w:t xml:space="preserve">“Prepare to meet your God”</w:t>
      </w:r>
      <w:r>
        <w:rPr>
          <w:b/>
          <w:bCs/>
        </w:rPr>
        <w:t xml:space="preserve"> </w:t>
      </w:r>
      <w:r>
        <w:rPr>
          <w:b/>
          <w:bCs/>
        </w:rPr>
        <w:t xml:space="preserve">(v. 12)</w:t>
      </w:r>
    </w:p>
    <w:p>
      <w:pPr>
        <w:pStyle w:val="BodyText"/>
      </w:pPr>
      <w:r>
        <w:t xml:space="preserve">The most significant interpretive question in this chapter is the nature of the summons in verse 12. Three readings are in circulation. The first takes it as a call to repentance — a final urgent plea to return before judgment falls, consistent with the prophetic pattern of warning preceding the event. The second reads it as a judicial summons — Israel is being called not to repent but to appear before the divine tribunal, since the opportunity for return has already been repeatedly refused (confirmed by the five-fold</w:t>
      </w:r>
      <w:r>
        <w:t xml:space="preserve"> </w:t>
      </w:r>
      <w:r>
        <w:t xml:space="preserve">“yet you did not return”</w:t>
      </w:r>
      <w:r>
        <w:t xml:space="preserve">). The third reading, somewhat popular in devotional use, spiritualizes the summons as a general exhortation to take worship seriously.</w:t>
      </w:r>
    </w:p>
    <w:p>
      <w:pPr>
        <w:pStyle w:val="BodyText"/>
      </w:pPr>
      <w:r>
        <w:t xml:space="preserve">The text itself adjudicates this. The five-fold refrain is not rhetorical embellishment — it is a legal record of covenant violation and hardened non-response. The shift at verse 12 is grammatically abrupt (</w:t>
      </w:r>
      <w:r>
        <w:rPr>
          <w:i/>
          <w:iCs/>
        </w:rPr>
        <w:t xml:space="preserve">lākhēn</w:t>
      </w:r>
      <w:r>
        <w:t xml:space="preserve"> </w:t>
      </w:r>
      <w:r>
        <w:t xml:space="preserve">—</w:t>
      </w:r>
      <w:r>
        <w:t xml:space="preserve"> </w:t>
      </w:r>
      <w:r>
        <w:t xml:space="preserve">“therefore”</w:t>
      </w:r>
      <w:r>
        <w:t xml:space="preserve">), signaling consequential movement from catalogue to verdict, not from warning to invitation. The doxology that follows (v. 13) does not describe a welcoming God; it describes an overwhelming, cosmos-commanding God before whom Israel must appear. The reading that fits the text’s own logic is the judicial summons: this is not</w:t>
      </w:r>
      <w:r>
        <w:t xml:space="preserve"> </w:t>
      </w:r>
      <w:r>
        <w:t xml:space="preserve">“come back”</w:t>
      </w:r>
      <w:r>
        <w:t xml:space="preserve"> </w:t>
      </w:r>
      <w:r>
        <w:t xml:space="preserve">but</w:t>
      </w:r>
      <w:r>
        <w:t xml:space="preserve"> </w:t>
      </w:r>
      <w:r>
        <w:t xml:space="preserve">“stand before me.”</w:t>
      </w:r>
      <w:r>
        <w:t xml:space="preserve"> </w:t>
      </w:r>
      <w:r>
        <w:t xml:space="preserve">This is the Reformed and majority evangelical reading. Wesleyan and broader evangelical interpreters who soften this toward repentance-call are not wrong to see a door of grace still open in prophetic literature generally, but they import that from elsewhere — the grammar and structure of this specific passage do not support it here.</w:t>
      </w:r>
    </w:p>
    <w:p>
      <w:pPr>
        <w:pStyle w:val="BodyText"/>
      </w:pPr>
      <w:r>
        <w:rPr>
          <w:b/>
          <w:bCs/>
        </w:rPr>
        <w:t xml:space="preserve">The</w:t>
      </w:r>
      <w:r>
        <w:rPr>
          <w:b/>
          <w:bCs/>
        </w:rPr>
        <w:t xml:space="preserve"> </w:t>
      </w:r>
      <w:r>
        <w:rPr>
          <w:b/>
          <w:bCs/>
        </w:rPr>
        <w:t xml:space="preserve">“cows of Bashan”</w:t>
      </w:r>
      <w:r>
        <w:rPr>
          <w:b/>
          <w:bCs/>
        </w:rPr>
        <w:t xml:space="preserve"> </w:t>
      </w:r>
      <w:r>
        <w:rPr>
          <w:b/>
          <w:bCs/>
        </w:rPr>
        <w:t xml:space="preserve">address (vv. 1–3)</w:t>
      </w:r>
    </w:p>
    <w:p>
      <w:pPr>
        <w:pStyle w:val="BodyText"/>
      </w:pPr>
      <w:r>
        <w:t xml:space="preserve">Some interpreters have read the Bashan address as directed at a particular class of economically powerful women in Samaria, limiting its application to gender and economic abuse. This partially holds: the text is genuinely addressed to women, and the economic oppression connection is explicit. But the deeper issue surfaced by the Reformed reading is the function of luxury as spiritual displacement — the appetite-driven life that makes demands of others (including, implicitly, of God) to sustain its comfort. The women of Bashan are not merely guilty of social injustice; they are living examples of Israel’s larger covenant posture, in which their own satisfaction drives everything. This extension is not eisegesis — it is reading the women’s behavior as emblematic of the nation’s, which is precisely how Amos uses it structurally (as the opener to the whole indictment of vv. 1–13).</w:t>
      </w:r>
    </w:p>
    <w:p>
      <w:pPr>
        <w:pStyle w:val="BodyText"/>
      </w:pPr>
      <w:r>
        <w:rPr>
          <w:b/>
          <w:bCs/>
        </w:rPr>
        <w:t xml:space="preserve">The ironic worship section (vv. 4–5)</w:t>
      </w:r>
    </w:p>
    <w:p>
      <w:pPr>
        <w:pStyle w:val="BodyText"/>
      </w:pPr>
      <w:r>
        <w:t xml:space="preserve">Some interpreters read Amos’s imperative —</w:t>
      </w:r>
      <w:r>
        <w:t xml:space="preserve"> </w:t>
      </w:r>
      <w:r>
        <w:t xml:space="preserve">“Come to Bethel and transgress; to Gilgal and multiply transgression”</w:t>
      </w:r>
      <w:r>
        <w:t xml:space="preserve"> </w:t>
      </w:r>
      <w:r>
        <w:t xml:space="preserve">— as genuine sarcasm or even a conditional warning:</w:t>
      </w:r>
      <w:r>
        <w:t xml:space="preserve"> </w:t>
      </w:r>
      <w:r>
        <w:t xml:space="preserve">“if you keep going to Bethel, this is what you’re doing.”</w:t>
      </w:r>
      <w:r>
        <w:t xml:space="preserve"> </w:t>
      </w:r>
      <w:r>
        <w:t xml:space="preserve">The Lutheran Law/Gospel tradition rightly emphasizes this passage as a prime example of works-righteousness exposed: Israel’s religion is self-serving, not God-directed, and falls under law’s condemnation. The Reformed reading agrees with the Lutheran diagnosis here and adds that the passage’s irony is not merely about ritual failure but about the kind of God Israel has constructed — one who can be managed by religious performance, one who has no real claim on their economic behavior or their response to His providential discipline. Both traditions converge on the conclusion that self-serving religion is not a neutral shortfall but a form of idolatry.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28:15–68</w:t>
      </w:r>
      <w:r>
        <w:t xml:space="preserve"> </w:t>
      </w:r>
      <w:r>
        <w:t xml:space="preserve">— The covenant curses: famine, drought, military defeat, plague, and catastrophic ruin are the explicit disciplinary instruments God promised for covenant unfaithfulness; Amos 4 is a direct application of this covenant framework, demonstrating that what God promised in the wilderness He has now executed in history.</w:t>
      </w:r>
    </w:p>
    <w:p>
      <w:pPr>
        <w:numPr>
          <w:ilvl w:val="0"/>
          <w:numId w:val="1001"/>
        </w:numPr>
      </w:pPr>
      <w:r>
        <w:rPr>
          <w:b/>
          <w:bCs/>
        </w:rPr>
        <w:t xml:space="preserve">Leviticus 26:14–39</w:t>
      </w:r>
      <w:r>
        <w:t xml:space="preserve"> </w:t>
      </w:r>
      <w:r>
        <w:t xml:space="preserve">— The escalating discipline structure of Leviticus 26 —</w:t>
      </w:r>
      <w:r>
        <w:t xml:space="preserve"> </w:t>
      </w:r>
      <w:r>
        <w:t xml:space="preserve">“if you will not listen to me… then I will discipline you sevenfold more”</w:t>
      </w:r>
      <w:r>
        <w:t xml:space="preserve"> </w:t>
      </w:r>
      <w:r>
        <w:t xml:space="preserve">— provides the direct literary and theological background for the five-fold refrain of Amos 4; God is not acting arbitrarily but according to the covenant He has already revealed.</w:t>
      </w:r>
    </w:p>
    <w:p>
      <w:pPr>
        <w:numPr>
          <w:ilvl w:val="0"/>
          <w:numId w:val="1001"/>
        </w:numPr>
      </w:pPr>
      <w:r>
        <w:rPr>
          <w:b/>
          <w:bCs/>
        </w:rPr>
        <w:t xml:space="preserve">Romans 1:18–25</w:t>
      </w:r>
      <w:r>
        <w:t xml:space="preserve"> </w:t>
      </w:r>
      <w:r>
        <w:t xml:space="preserve">— God’s wrath revealed in giving over to appetite and self-worship; the</w:t>
      </w:r>
      <w:r>
        <w:t xml:space="preserve"> </w:t>
      </w:r>
      <w:r>
        <w:t xml:space="preserve">“cows of Bashan”</w:t>
      </w:r>
      <w:r>
        <w:t xml:space="preserve"> </w:t>
      </w:r>
      <w:r>
        <w:t xml:space="preserve">who demand their appetites be fed and who worship with religious performance while suppressing the knowledge of God are the New Testament’s idolater described: knowing God but not honoring Him as God, and exchanging the truth for a religion that serves the self.</w:t>
      </w:r>
    </w:p>
    <w:p>
      <w:pPr>
        <w:numPr>
          <w:ilvl w:val="0"/>
          <w:numId w:val="1001"/>
        </w:numPr>
      </w:pPr>
      <w:r>
        <w:rPr>
          <w:b/>
          <w:bCs/>
        </w:rPr>
        <w:t xml:space="preserve">Hebrews 12:5–11</w:t>
      </w:r>
      <w:r>
        <w:t xml:space="preserve"> </w:t>
      </w:r>
      <w:r>
        <w:t xml:space="preserve">— Providential discipline as the Father’s love:</w:t>
      </w:r>
      <w:r>
        <w:t xml:space="preserve"> </w:t>
      </w:r>
      <w:r>
        <w:t xml:space="preserve">“the Lord disciplines the one he loves”</w:t>
      </w:r>
      <w:r>
        <w:t xml:space="preserve">; but Amos 4 provides the harder counterpoint — discipline refused and hardened against does not continue indefinitely; the Hebrews text assumes a heart that has not yet hardened, and Amos 4 shows what it looks like when it has.</w:t>
      </w:r>
    </w:p>
    <w:p>
      <w:pPr>
        <w:numPr>
          <w:ilvl w:val="0"/>
          <w:numId w:val="1001"/>
        </w:numPr>
      </w:pPr>
      <w:r>
        <w:rPr>
          <w:b/>
          <w:bCs/>
        </w:rPr>
        <w:t xml:space="preserve">Revelation 9:20–21</w:t>
      </w:r>
      <w:r>
        <w:t xml:space="preserve"> </w:t>
      </w:r>
      <w:r>
        <w:t xml:space="preserve">— The refusal to repent in the face of apocalyptic judgment:</w:t>
      </w:r>
      <w:r>
        <w:t xml:space="preserve"> </w:t>
      </w:r>
      <w:r>
        <w:t xml:space="preserve">“the rest of mankind, who were not killed by these plagues, did not repent”</w:t>
      </w:r>
      <w:r>
        <w:t xml:space="preserve">; the five-fold</w:t>
      </w:r>
      <w:r>
        <w:t xml:space="preserve"> </w:t>
      </w:r>
      <w:r>
        <w:t xml:space="preserve">“yet you did not return”</w:t>
      </w:r>
      <w:r>
        <w:t xml:space="preserve"> </w:t>
      </w:r>
      <w:r>
        <w:t xml:space="preserve">in Amos 4 is the Old Testament prototype of the pattern Revelation displays eschatologically — the human heart that persists in idolatry through providential discipline rather than breaking before it.</w:t>
      </w:r>
    </w:p>
    <w:p>
      <w:r>
        <w:pict>
          <v:rect style="width:0;height:1.5pt" o:hralign="center" o:hrstd="t" o:hr="t"/>
        </w:pict>
      </w:r>
    </w:p>
    <w:p>
      <w:pPr>
        <w:pStyle w:val="FirstParagraph"/>
      </w:pPr>
      <w:r>
        <w:rPr>
          <w:b/>
          <w:bCs/>
        </w:rPr>
        <w:t xml:space="preserve">Aim:</w:t>
      </w:r>
      <w:r>
        <w:t xml:space="preserve"> </w:t>
      </w:r>
      <w:r>
        <w:t xml:space="preserve">To confront hearers with the reality that comfortable, self-serving religion that does not issue in genuine return is not insulation from God’s judgment but preparation for His summons — and to produce in them a holy fear that drives them to honest covenant reckoning before that summons arrives.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Address to the</w:t>
            </w:r>
            <w:r>
              <w:t xml:space="preserve"> </w:t>
            </w:r>
            <w:r>
              <w:t xml:space="preserve">“cows of Bashan”</w:t>
            </w:r>
            <w:r>
              <w:t xml:space="preserve"> </w:t>
            </w:r>
            <w:r>
              <w:t xml:space="preserve">— women of Samaria who oppress the poor and crush the needy, demanding their husbands provide for their appetites</w:t>
            </w:r>
          </w:p>
        </w:tc>
        <w:tc>
          <w:tcPr/>
          <w:p>
            <w:pPr>
              <w:pStyle w:val="Compact"/>
            </w:pPr>
            <w:r>
              <w:t xml:space="preserve">Bashan was known for its well-fed, fertile cattle (Deut. 32:14; Ps. 22:12); the comparison is deliberately degrading — appetite-driven, fat, demanding</w:t>
            </w:r>
          </w:p>
        </w:tc>
      </w:tr>
      <w:tr>
        <w:tc>
          <w:tcPr/>
          <w:p>
            <w:pPr>
              <w:pStyle w:val="Compact"/>
            </w:pPr>
            <w:r>
              <w:t xml:space="preserve">2</w:t>
            </w:r>
          </w:p>
        </w:tc>
        <w:tc>
          <w:tcPr/>
          <w:p>
            <w:pPr>
              <w:pStyle w:val="Compact"/>
            </w:pPr>
            <w:r>
              <w:t xml:space="preserve">Oracle of judgment: the LORD swears by His holiness that they will be taken away with hooks — led into exile like fish or cattle</w:t>
            </w:r>
          </w:p>
        </w:tc>
        <w:tc>
          <w:tcPr/>
          <w:p>
            <w:pPr>
              <w:pStyle w:val="Compact"/>
            </w:pPr>
            <w:r>
              <w:t xml:space="preserve">Oath formula</w:t>
            </w:r>
            <w:r>
              <w:t xml:space="preserve"> </w:t>
            </w:r>
            <w:r>
              <w:t xml:space="preserve">“the Lord GOD has sworn by his holiness”</w:t>
            </w:r>
            <w:r>
              <w:t xml:space="preserve"> </w:t>
            </w:r>
            <w:r>
              <w:t xml:space="preserve">signals the absolute certainty of what follows; exile imagery is vivid and humiliating</w:t>
            </w:r>
          </w:p>
        </w:tc>
      </w:tr>
      <w:tr>
        <w:tc>
          <w:tcPr/>
          <w:p>
            <w:pPr>
              <w:pStyle w:val="Compact"/>
            </w:pPr>
            <w:r>
              <w:t xml:space="preserve">3</w:t>
            </w:r>
          </w:p>
        </w:tc>
        <w:tc>
          <w:tcPr/>
          <w:p>
            <w:pPr>
              <w:pStyle w:val="Compact"/>
            </w:pPr>
            <w:r>
              <w:t xml:space="preserve">Each will go out through the breaches in the wall, cast to Harmon</w:t>
            </w:r>
          </w:p>
        </w:tc>
        <w:tc>
          <w:tcPr/>
          <w:p>
            <w:pPr>
              <w:pStyle w:val="Compact"/>
            </w:pPr>
            <w:r>
              <w:t xml:space="preserve">The detail of breaches suggests siege warfare;</w:t>
            </w:r>
            <w:r>
              <w:t xml:space="preserve"> </w:t>
            </w:r>
            <w:r>
              <w:t xml:space="preserve">“Harmon”</w:t>
            </w:r>
            <w:r>
              <w:t xml:space="preserve"> </w:t>
            </w:r>
            <w:r>
              <w:t xml:space="preserve">is obscure (possibly a place of exile or refuse heap) — the point is humiliating dispersal</w:t>
            </w:r>
          </w:p>
        </w:tc>
      </w:tr>
      <w:tr>
        <w:tc>
          <w:tcPr/>
          <w:p>
            <w:pPr>
              <w:pStyle w:val="Compact"/>
            </w:pPr>
            <w:r>
              <w:t xml:space="preserve">4–5</w:t>
            </w:r>
          </w:p>
        </w:tc>
        <w:tc>
          <w:tcPr/>
          <w:p>
            <w:pPr>
              <w:pStyle w:val="Compact"/>
            </w:pPr>
            <w:r>
              <w:t xml:space="preserve">Ironic imperative: come to Bethel and transgress, to Gilgal and multiply transgression; bring your sacrifices, tithes, freewill offerings;</w:t>
            </w:r>
            <w:r>
              <w:t xml:space="preserve"> </w:t>
            </w:r>
            <w:r>
              <w:t xml:space="preserve">“for so you love to do, O people of Israel!”</w:t>
            </w:r>
          </w:p>
        </w:tc>
        <w:tc>
          <w:tcPr/>
          <w:p>
            <w:pPr>
              <w:pStyle w:val="Compact"/>
            </w:pPr>
            <w:r>
              <w:t xml:space="preserve">Bethel and Gilgal were royal sanctuaries of the Northern Kingdom — sites of corrupt worship; the imperatives are dripping with sarcasm; their worship is self-congratulatory performance</w:t>
            </w:r>
          </w:p>
        </w:tc>
      </w:tr>
      <w:tr>
        <w:tc>
          <w:tcPr/>
          <w:p>
            <w:pPr>
              <w:pStyle w:val="Compact"/>
            </w:pPr>
            <w:r>
              <w:t xml:space="preserve">6</w:t>
            </w:r>
          </w:p>
        </w:tc>
        <w:tc>
          <w:tcPr/>
          <w:p>
            <w:pPr>
              <w:pStyle w:val="Compact"/>
            </w:pPr>
            <w:r>
              <w:t xml:space="preserve">First discipline: God gave them cleanness of teeth (famine) in all their cities —</w:t>
            </w:r>
            <w:r>
              <w:t xml:space="preserve"> </w:t>
            </w:r>
            <w:r>
              <w:t xml:space="preserve">“yet you did not return to me”</w:t>
            </w:r>
          </w:p>
        </w:tc>
        <w:tc>
          <w:tcPr/>
          <w:p>
            <w:pPr>
              <w:pStyle w:val="Compact"/>
            </w:pPr>
            <w:r>
              <w:t xml:space="preserve">“Cleanness of teeth”</w:t>
            </w:r>
            <w:r>
              <w:t xml:space="preserve"> </w:t>
            </w:r>
            <w:r>
              <w:t xml:space="preserve">= nothing to eat; the refrain begins here; God identifies Himself as the agent of this discipline</w:t>
            </w:r>
          </w:p>
        </w:tc>
      </w:tr>
      <w:tr>
        <w:tc>
          <w:tcPr/>
          <w:p>
            <w:pPr>
              <w:pStyle w:val="Compact"/>
            </w:pPr>
            <w:r>
              <w:t xml:space="preserve">7–8</w:t>
            </w:r>
          </w:p>
        </w:tc>
        <w:tc>
          <w:tcPr/>
          <w:p>
            <w:pPr>
              <w:pStyle w:val="Compact"/>
            </w:pPr>
            <w:r>
              <w:t xml:space="preserve">Second discipline: God withheld rain — selective drought; one city rained on, another not; people staggered from city to city but were not satisfied —</w:t>
            </w:r>
            <w:r>
              <w:t xml:space="preserve"> </w:t>
            </w:r>
            <w:r>
              <w:t xml:space="preserve">“yet you did not return to me”</w:t>
            </w:r>
          </w:p>
        </w:tc>
        <w:tc>
          <w:tcPr/>
          <w:p>
            <w:pPr>
              <w:pStyle w:val="Compact"/>
            </w:pPr>
            <w:r>
              <w:t xml:space="preserve">The selectivity of the drought is God’s intervention, not natural variation; the seeking without satisfaction is itself a judgment</w:t>
            </w:r>
          </w:p>
        </w:tc>
      </w:tr>
      <w:tr>
        <w:tc>
          <w:tcPr/>
          <w:p>
            <w:pPr>
              <w:pStyle w:val="Compact"/>
            </w:pPr>
            <w:r>
              <w:t xml:space="preserve">9</w:t>
            </w:r>
          </w:p>
        </w:tc>
        <w:tc>
          <w:tcPr/>
          <w:p>
            <w:pPr>
              <w:pStyle w:val="Compact"/>
            </w:pPr>
            <w:r>
              <w:t xml:space="preserve">Third discipline: blight, mildew, locusts destroyed gardens, vineyards, fig trees, and olive trees —</w:t>
            </w:r>
            <w:r>
              <w:t xml:space="preserve"> </w:t>
            </w:r>
            <w:r>
              <w:t xml:space="preserve">“yet you did not return to me”</w:t>
            </w:r>
          </w:p>
        </w:tc>
        <w:tc>
          <w:tcPr/>
          <w:p>
            <w:pPr>
              <w:pStyle w:val="Compact"/>
            </w:pPr>
            <w:r>
              <w:t xml:space="preserve">Agricultural destruction hits at the heart of the agrarian economy and the idolatrous Baal-worship connected to fertility</w:t>
            </w:r>
          </w:p>
        </w:tc>
      </w:tr>
      <w:tr>
        <w:tc>
          <w:tcPr/>
          <w:p>
            <w:pPr>
              <w:pStyle w:val="Compact"/>
            </w:pPr>
            <w:r>
              <w:t xml:space="preserve">10</w:t>
            </w:r>
          </w:p>
        </w:tc>
        <w:tc>
          <w:tcPr/>
          <w:p>
            <w:pPr>
              <w:pStyle w:val="Compact"/>
            </w:pPr>
            <w:r>
              <w:t xml:space="preserve">Fourth discipline: plague after the manner of Egypt; killed young men by the sword; carried away horses; made the stench of camp rise to their nostrils —</w:t>
            </w:r>
            <w:r>
              <w:t xml:space="preserve"> </w:t>
            </w:r>
            <w:r>
              <w:t xml:space="preserve">“yet you did not return to me”</w:t>
            </w:r>
          </w:p>
        </w:tc>
        <w:tc>
          <w:tcPr/>
          <w:p>
            <w:pPr>
              <w:pStyle w:val="Compact"/>
            </w:pPr>
            <w:r>
              <w:t xml:space="preserve">“After the manner of Egypt”</w:t>
            </w:r>
            <w:r>
              <w:t xml:space="preserve"> </w:t>
            </w:r>
            <w:r>
              <w:t xml:space="preserve">invokes the exodus plagues — God using His own historic judgment pattern against His own people; military defeat and pestilence together</w:t>
            </w:r>
          </w:p>
        </w:tc>
      </w:tr>
      <w:tr>
        <w:tc>
          <w:tcPr/>
          <w:p>
            <w:pPr>
              <w:pStyle w:val="Compact"/>
            </w:pPr>
            <w:r>
              <w:t xml:space="preserve">11</w:t>
            </w:r>
          </w:p>
        </w:tc>
        <w:tc>
          <w:tcPr/>
          <w:p>
            <w:pPr>
              <w:pStyle w:val="Compact"/>
            </w:pPr>
            <w:r>
              <w:t xml:space="preserve">Fifth discipline: overthrow like God’s overthrow of Sodom and Gomorrah; they were like a brand plucked from the burning —</w:t>
            </w:r>
            <w:r>
              <w:t xml:space="preserve"> </w:t>
            </w:r>
            <w:r>
              <w:t xml:space="preserve">“yet you did not return to me”</w:t>
            </w:r>
          </w:p>
        </w:tc>
        <w:tc>
          <w:tcPr/>
          <w:p>
            <w:pPr>
              <w:pStyle w:val="Compact"/>
            </w:pPr>
            <w:r>
              <w:t xml:space="preserve">“Like Sodom and Gomorrah”</w:t>
            </w:r>
            <w:r>
              <w:t xml:space="preserve"> </w:t>
            </w:r>
            <w:r>
              <w:t xml:space="preserve">is the most extreme covenant curse language possible;</w:t>
            </w:r>
            <w:r>
              <w:t xml:space="preserve"> </w:t>
            </w:r>
            <w:r>
              <w:t xml:space="preserve">“brand plucked from burning”</w:t>
            </w:r>
            <w:r>
              <w:t xml:space="preserve"> </w:t>
            </w:r>
            <w:r>
              <w:t xml:space="preserve">— they barely survived, and still did not return</w:t>
            </w:r>
          </w:p>
        </w:tc>
      </w:tr>
      <w:tr>
        <w:tc>
          <w:tcPr/>
          <w:p>
            <w:pPr>
              <w:pStyle w:val="Compact"/>
            </w:pPr>
            <w:r>
              <w:t xml:space="preserve">12</w:t>
            </w:r>
          </w:p>
        </w:tc>
        <w:tc>
          <w:tcPr/>
          <w:p>
            <w:pPr>
              <w:pStyle w:val="Compact"/>
            </w:pPr>
            <w:r>
              <w:t xml:space="preserve">Therefore:</w:t>
            </w:r>
            <w:r>
              <w:t xml:space="preserve"> </w:t>
            </w:r>
            <w:r>
              <w:t xml:space="preserve">“prepare to meet your God, O Israel”</w:t>
            </w:r>
          </w:p>
        </w:tc>
        <w:tc>
          <w:tcPr/>
          <w:p>
            <w:pPr>
              <w:pStyle w:val="Compact"/>
            </w:pPr>
            <w:r>
              <w:rPr>
                <w:i/>
                <w:iCs/>
              </w:rPr>
              <w:t xml:space="preserve">Lākhēn</w:t>
            </w:r>
            <w:r>
              <w:t xml:space="preserve"> </w:t>
            </w:r>
            <w:r>
              <w:t xml:space="preserve">—</w:t>
            </w:r>
            <w:r>
              <w:t xml:space="preserve"> </w:t>
            </w:r>
            <w:r>
              <w:t xml:space="preserve">“therefore”</w:t>
            </w:r>
            <w:r>
              <w:t xml:space="preserve"> </w:t>
            </w:r>
            <w:r>
              <w:t xml:space="preserve">marks the consequential turn; this is not another warning but a summons; the discipline is over; the meeting is now</w:t>
            </w:r>
          </w:p>
        </w:tc>
      </w:tr>
      <w:tr>
        <w:tc>
          <w:tcPr/>
          <w:p>
            <w:pPr>
              <w:pStyle w:val="Compact"/>
            </w:pPr>
            <w:r>
              <w:t xml:space="preserve">13</w:t>
            </w:r>
          </w:p>
        </w:tc>
        <w:tc>
          <w:tcPr/>
          <w:p>
            <w:pPr>
              <w:pStyle w:val="Compact"/>
            </w:pPr>
            <w:r>
              <w:t xml:space="preserve">Doxology: He who forms mountains, creates wind, declares His thoughts to man, makes morning darkness, treads on heights of earth —</w:t>
            </w:r>
            <w:r>
              <w:t xml:space="preserve"> </w:t>
            </w:r>
            <w:r>
              <w:t xml:space="preserve">“the LORD, the God of hosts, is his name”</w:t>
            </w:r>
          </w:p>
        </w:tc>
        <w:tc>
          <w:tcPr/>
          <w:p>
            <w:pPr>
              <w:pStyle w:val="Compact"/>
            </w:pPr>
            <w:r>
              <w:t xml:space="preserve">The doxology is not comfort — it is the disclosure of exactly who is summoning them; the one who controls cosmos, weather, darkness, and the heights has called for them</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Appetite-Driven Life: Luxury, Oppression, and the Oath of Judgment</w:t>
            </w:r>
          </w:p>
        </w:tc>
      </w:tr>
      <w:tr>
        <w:tc>
          <w:tcPr/>
          <w:p>
            <w:pPr>
              <w:pStyle w:val="Compact"/>
            </w:pPr>
            <w:r>
              <w:t xml:space="preserve">2</w:t>
            </w:r>
          </w:p>
        </w:tc>
        <w:tc>
          <w:tcPr/>
          <w:p>
            <w:pPr>
              <w:pStyle w:val="Compact"/>
            </w:pPr>
            <w:r>
              <w:t xml:space="preserve">4–5</w:t>
            </w:r>
          </w:p>
        </w:tc>
        <w:tc>
          <w:tcPr/>
          <w:p>
            <w:pPr>
              <w:pStyle w:val="Compact"/>
            </w:pPr>
            <w:r>
              <w:t xml:space="preserve">The Self-Serving Religion: Worship That God Mocks</w:t>
            </w:r>
          </w:p>
        </w:tc>
      </w:tr>
      <w:tr>
        <w:tc>
          <w:tcPr/>
          <w:p>
            <w:pPr>
              <w:pStyle w:val="Compact"/>
            </w:pPr>
            <w:r>
              <w:t xml:space="preserve">3</w:t>
            </w:r>
          </w:p>
        </w:tc>
        <w:tc>
          <w:tcPr/>
          <w:p>
            <w:pPr>
              <w:pStyle w:val="Compact"/>
            </w:pPr>
            <w:r>
              <w:t xml:space="preserve">6–11</w:t>
            </w:r>
          </w:p>
        </w:tc>
        <w:tc>
          <w:tcPr/>
          <w:p>
            <w:pPr>
              <w:pStyle w:val="Compact"/>
            </w:pPr>
            <w:r>
              <w:t xml:space="preserve">Five Disciplines, Five Refusals: God’s Patient Discipline and Israel’s Hardened Heart</w:t>
            </w:r>
          </w:p>
        </w:tc>
      </w:tr>
      <w:tr>
        <w:tc>
          <w:tcPr/>
          <w:p>
            <w:pPr>
              <w:pStyle w:val="Compact"/>
            </w:pPr>
            <w:r>
              <w:t xml:space="preserve">4</w:t>
            </w:r>
          </w:p>
        </w:tc>
        <w:tc>
          <w:tcPr/>
          <w:p>
            <w:pPr>
              <w:pStyle w:val="Compact"/>
            </w:pPr>
            <w:r>
              <w:t xml:space="preserve">12–13</w:t>
            </w:r>
          </w:p>
        </w:tc>
        <w:tc>
          <w:tcPr/>
          <w:p>
            <w:pPr>
              <w:pStyle w:val="Compact"/>
            </w:pPr>
            <w:r>
              <w:t xml:space="preserve">The Summons and the Doxology: Prepare to Meet Your God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comfortable religion has failed to produce return — now God summons them to meet Him.</w:t>
      </w:r>
    </w:p>
    <w:p>
      <w:pPr>
        <w:pStyle w:val="BodyText"/>
      </w:pPr>
      <w:r>
        <w:rPr>
          <w:b/>
          <w:bCs/>
        </w:rPr>
        <w:t xml:space="preserve">Primary Claim:</w:t>
      </w:r>
      <w:r>
        <w:t xml:space="preserve"> </w:t>
      </w:r>
      <w:r>
        <w:t xml:space="preserve">God has spoken through repeated providential discipline and Israel has refused to hear; the passage drives the reader to understand that persistent covenant unfaithfulness in the face of grace exhausts patience and culminates in a terrifying summons — prepare to meet the God you have treated as optional.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the real function of your religious activity</w:t>
      </w:r>
      <w:r>
        <w:t xml:space="preserve"> </w:t>
      </w:r>
      <w:r>
        <w:rPr>
          <w:i/>
          <w:iCs/>
        </w:rPr>
        <w:t xml:space="preserve">(Mind/Belief)</w:t>
      </w:r>
    </w:p>
    <w:p>
      <w:pPr>
        <w:pStyle w:val="BodyText"/>
      </w:pPr>
      <w:r>
        <w:t xml:space="preserve">The cows of Bashan brought offerings and multiplied tithes — and God told them they were transgressing. The question Amos 4 puts to every hearer is not</w:t>
      </w:r>
      <w:r>
        <w:t xml:space="preserve"> </w:t>
      </w:r>
      <w:r>
        <w:t xml:space="preserve">“do you attend worship?”</w:t>
      </w:r>
      <w:r>
        <w:t xml:space="preserve"> </w:t>
      </w:r>
      <w:r>
        <w:t xml:space="preserve">but</w:t>
      </w:r>
      <w:r>
        <w:t xml:space="preserve"> </w:t>
      </w:r>
      <w:r>
        <w:t xml:space="preserve">“what is your worship</w:t>
      </w:r>
      <w:r>
        <w:t xml:space="preserve"> </w:t>
      </w:r>
      <w:r>
        <w:rPr>
          <w:i/>
          <w:iCs/>
        </w:rPr>
        <w:t xml:space="preserve">for</w:t>
      </w:r>
      <w:r>
        <w:t xml:space="preserve">?”</w:t>
      </w:r>
      <w:r>
        <w:t xml:space="preserve"> </w:t>
      </w:r>
      <w:r>
        <w:t xml:space="preserve">If your religious activity is primarily functioning to sustain your self-image as a person of faith — to maintain the inner comfort of believing you have honored God — while your actual life of economic choices, relational patterns, and moral decisions runs on a different track entirely, Amos 4 names that as self-serving religion. The diagnostic question is: does your worship cost you anything that touches your actual appetites, or does it exist alongside them undisturbed?</w:t>
      </w:r>
    </w:p>
    <w:p>
      <w:pPr>
        <w:pStyle w:val="BodyText"/>
      </w:pPr>
      <w:r>
        <w:rPr>
          <w:b/>
          <w:bCs/>
        </w:rPr>
        <w:t xml:space="preserve">2. Read your difficult providences as the speech of a God who is pursuing you</w:t>
      </w:r>
      <w:r>
        <w:t xml:space="preserve"> </w:t>
      </w:r>
      <w:r>
        <w:rPr>
          <w:i/>
          <w:iCs/>
        </w:rPr>
        <w:t xml:space="preserve">(Affections/Worship)</w:t>
      </w:r>
    </w:p>
    <w:p>
      <w:pPr>
        <w:pStyle w:val="BodyText"/>
      </w:pPr>
      <w:r>
        <w:t xml:space="preserve">The five-fold discipline of Amos 4 is not arbitrary suffering — it is God speaking. Famine, drought, crop failure, plague, catastrophic loss: God identifies Himself as the agent of each one, with the same intention in each one:</w:t>
      </w:r>
      <w:r>
        <w:t xml:space="preserve"> </w:t>
      </w:r>
      <w:r>
        <w:rPr>
          <w:i/>
          <w:iCs/>
        </w:rPr>
        <w:t xml:space="preserve">return to me</w:t>
      </w:r>
      <w:r>
        <w:t xml:space="preserve">. The warning in this passage for contemporary hearers is not that every hardship is divine punishment — it is that the living God is not silent in our suffering, and the right question to ask in seasons of loss and discipline is not only</w:t>
      </w:r>
      <w:r>
        <w:t xml:space="preserve"> </w:t>
      </w:r>
      <w:r>
        <w:t xml:space="preserve">“why?”</w:t>
      </w:r>
      <w:r>
        <w:t xml:space="preserve"> </w:t>
      </w:r>
      <w:r>
        <w:t xml:space="preserve">but</w:t>
      </w:r>
      <w:r>
        <w:t xml:space="preserve"> </w:t>
      </w:r>
      <w:r>
        <w:t xml:space="preserve">“what is He saying, and am I turning toward Him or hardening against Him?”</w:t>
      </w:r>
      <w:r>
        <w:t xml:space="preserve"> </w:t>
      </w:r>
      <w:r>
        <w:t xml:space="preserve">The refrain</w:t>
      </w:r>
      <w:r>
        <w:t xml:space="preserve"> </w:t>
      </w:r>
      <w:r>
        <w:t xml:space="preserve">“yet you did not return to me”</w:t>
      </w:r>
      <w:r>
        <w:t xml:space="preserve"> </w:t>
      </w:r>
      <w:r>
        <w:t xml:space="preserve">describes a people who absorbed five rounds of divine discipline and never once asked that question honestly.</w:t>
      </w:r>
    </w:p>
    <w:p>
      <w:pPr>
        <w:pStyle w:val="BodyText"/>
      </w:pPr>
      <w:r>
        <w:rPr>
          <w:b/>
          <w:bCs/>
        </w:rPr>
        <w:t xml:space="preserve">3. Take seriously that a hardened heart does not soften automatically with time</w:t>
      </w:r>
      <w:r>
        <w:t xml:space="preserve"> </w:t>
      </w:r>
      <w:r>
        <w:rPr>
          <w:i/>
          <w:iCs/>
        </w:rPr>
        <w:t xml:space="preserve">(Mind/Belief)</w:t>
      </w:r>
    </w:p>
    <w:p>
      <w:pPr>
        <w:pStyle w:val="BodyText"/>
      </w:pPr>
      <w:r>
        <w:t xml:space="preserve">Israel did not harden against God in a single decisive moment. They hardened progressively — five disciplines, five refusals, five incremental steps deeper into an unreturning posture. What is theologically sobering in this passage is the trajectory: each refusal made the next one more natural, until the summons comes not as another invitation but as a judicial call to appear. The application for the hearer is directional, not just momentary: in which direction are you currently moving? Is each encounter with God’s word, each providential disruption, each conviction of the Spirit producing even a small movement of return — or is the pattern one of sustained non-response that is now becoming habitual? Habituation is the mechanism of hardening.</w:t>
      </w:r>
    </w:p>
    <w:p>
      <w:pPr>
        <w:pStyle w:val="BodyText"/>
      </w:pPr>
      <w:r>
        <w:rPr>
          <w:b/>
          <w:bCs/>
        </w:rPr>
        <w:t xml:space="preserve">4. Let the doxology of verse 13 produce genuine fear of the LORD, not merely admiration</w:t>
      </w:r>
      <w:r>
        <w:t xml:space="preserve"> </w:t>
      </w:r>
      <w:r>
        <w:rPr>
          <w:i/>
          <w:iCs/>
        </w:rPr>
        <w:t xml:space="preserve">(Affections/Worship)</w:t>
      </w:r>
    </w:p>
    <w:p>
      <w:pPr>
        <w:pStyle w:val="BodyText"/>
      </w:pPr>
      <w:r>
        <w:t xml:space="preserve">“He who forms mountains, creates wind, declares his thoughts to man, makes morning darkness, treads on the heights of the earth”</w:t>
      </w:r>
      <w:r>
        <w:t xml:space="preserve"> </w:t>
      </w:r>
      <w:r>
        <w:t xml:space="preserve">— this is not a worship lyric dropped into the passage for contrast; it is the identity of the God before whom Israel must stand. The doxology is designed to produce a specific response: the recognition that the one who has been ignored, managed through religious performance, and treated as optional in the daily decisions of economic and social life is the God who commands the cosmos. Awe that does not issue in repentance and re-ordering of life is not yet the fear of the LORD — it is aesthetic appreciation of divine power. Let the God of Amos 4 be large enough to actually disrupt the comfortable arrangements of your daily life.</w:t>
      </w:r>
    </w:p>
    <w:p>
      <w:pPr>
        <w:pStyle w:val="BodyText"/>
      </w:pPr>
      <w:r>
        <w:rPr>
          <w:b/>
          <w:bCs/>
        </w:rPr>
        <w:t xml:space="preserve">5. Repent now, while return is still the category on offer</w:t>
      </w:r>
      <w:r>
        <w:t xml:space="preserve"> </w:t>
      </w:r>
      <w:r>
        <w:rPr>
          <w:i/>
          <w:iCs/>
        </w:rPr>
        <w:t xml:space="preserve">(Will/Behavior)</w:t>
      </w:r>
    </w:p>
    <w:p>
      <w:pPr>
        <w:pStyle w:val="BodyText"/>
      </w:pPr>
      <w:r>
        <w:t xml:space="preserve">The passage ends not with a call to return but with a summons to appear. What Amos 4 implies — and what the canon makes explicit — is that there is a point at which</w:t>
      </w:r>
      <w:r>
        <w:t xml:space="preserve"> </w:t>
      </w:r>
      <w:r>
        <w:t xml:space="preserve">“return”</w:t>
      </w:r>
      <w:r>
        <w:t xml:space="preserve"> </w:t>
      </w:r>
      <w:r>
        <w:t xml:space="preserve">is no longer the available posture and</w:t>
      </w:r>
      <w:r>
        <w:t xml:space="preserve"> </w:t>
      </w:r>
      <w:r>
        <w:t xml:space="preserve">“appear”</w:t>
      </w:r>
      <w:r>
        <w:t xml:space="preserve"> </w:t>
      </w:r>
      <w:r>
        <w:t xml:space="preserve">is what remains. The application is urgent and concrete: do not treat today’s non-response as low-cost. Every day of honest reckoning with God’s word, of turning from the specific patterns of appetite-driven life and self-serving religion, is a day in which</w:t>
      </w:r>
      <w:r>
        <w:t xml:space="preserve"> </w:t>
      </w:r>
      <w:r>
        <w:t xml:space="preserve">“return to me”</w:t>
      </w:r>
      <w:r>
        <w:t xml:space="preserve"> </w:t>
      </w:r>
      <w:r>
        <w:t xml:space="preserve">is still the word on offer. Identify the specific form your non-return has taken — the comfort you will not surrender, the conviction you have absorbed without acting on, the discipline you have interpreted as bad luck rather than divine address — and bring it before God today in honest repentance.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Amos 4 teaches that the God of Israel is not a domestic deity who can be managed through religious performance but the sovereign Lord of covenant who governs history, speaks through providential discipline, and is not mocked by self-serving worship. The passage establishes that God’s covenant relationship with His people includes both binding promises and binding obligations — and that the obligations are not satisfied by religious activity conducted alongside an appetite-driven, justice-ignoring life. The five-fold discipline reveals that God is patient: He disciplines repeatedly before He concludes. But it also reveals that patience has a terminus — the shift from repeated discipline to judicial summons shows that God’s forbearance is not infinite indulgence. Finally, the closing doxology anchors the entire passage theologically: the God who summons is the Creator and sustainer of the cosmos — which means the summons cannot be evaded, minimized, or survived on the basis of religious merit.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Amos 4 is a foundational passage for the Reformed understanding of providence as God’s active, purposeful governance of history — including its painful dimensions. The five-fold catalogue is not a description of natural disaster but of covenantal discipline: God using the created order to speak to His people, executing the covenant curses of Deuteronomy 28 and Leviticus 26 with specificity and intention. This is the God of sovereignty who is not absent from catastrophe but present in it, speaking through it. The passage also displays the Reformed anti-moralist principle with particular force: Israel’s religion was externally elaborate and internally hollow, and God treats it not as insufficient faithfulness but as transgression — because worship that serves the self while ignoring the neighbor and hardening against God’s discipline is not imperfect worship but idolatry in liturgical dress. Finally,</w:t>
      </w:r>
      <w:r>
        <w:t xml:space="preserve"> </w:t>
      </w:r>
      <w:r>
        <w:t xml:space="preserve">“prepare to meet your God”</w:t>
      </w:r>
      <w:r>
        <w:t xml:space="preserve"> </w:t>
      </w:r>
      <w:r>
        <w:t xml:space="preserve">is the passage’s Reformed homiletical nerve: it assumes that encountering the living God is the ultimate reality toward which all of life is moving, and that the only question is whether one meets Him as a judged rebel or as a returning covenant child — a distinction the gospel of Christ makes definitively.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been speaking to you through your hard providences, your unmet needs, your disrupted plans, and your seasons of loss — calling you to return. The question Amos 4 presses on every hearer is not whether God has been speaking but whether you have been turning. Your religious activity has not bought you distance from that question. Stop managing God with worship and start actually returning to Him — because the summons that replaces the invitation is not one you want to receive.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verses 1–3 to a social justice text and missing the spiritual anatomy.</w:t>
      </w:r>
      <w:r>
        <w:t xml:space="preserve"> </w:t>
      </w:r>
      <w:r>
        <w:t xml:space="preserve">The</w:t>
      </w:r>
      <w:r>
        <w:t xml:space="preserve"> </w:t>
      </w:r>
      <w:r>
        <w:t xml:space="preserve">“cows of Bashan”</w:t>
      </w:r>
      <w:r>
        <w:t xml:space="preserve"> </w:t>
      </w:r>
      <w:r>
        <w:t xml:space="preserve">passage is frequently preached as a straightforward condemnation of economic oppression, which it is — but preachers who stop there miss the deeper diagnostic. The women of Bashan are not merely guilty of injustice; they are displaying the governing logic of their entire culture: appetite drives everything, and others (including God) exist to service their comfort. Preaching only the social dimension produces conviction without gospel anatomy; the idol beneath the behavior must be named.</w:t>
      </w:r>
    </w:p>
    <w:p>
      <w:pPr>
        <w:numPr>
          <w:ilvl w:val="0"/>
          <w:numId w:val="1002"/>
        </w:numPr>
      </w:pPr>
      <w:r>
        <w:rPr>
          <w:b/>
          <w:bCs/>
        </w:rPr>
        <w:t xml:space="preserve">Softening</w:t>
      </w:r>
      <w:r>
        <w:rPr>
          <w:b/>
          <w:bCs/>
        </w:rPr>
        <w:t xml:space="preserve"> </w:t>
      </w:r>
      <w:r>
        <w:rPr>
          <w:b/>
          <w:bCs/>
        </w:rPr>
        <w:t xml:space="preserve">“prepare to meet your God”</w:t>
      </w:r>
      <w:r>
        <w:rPr>
          <w:b/>
          <w:bCs/>
        </w:rPr>
        <w:t xml:space="preserve"> </w:t>
      </w:r>
      <w:r>
        <w:rPr>
          <w:b/>
          <w:bCs/>
        </w:rPr>
        <w:t xml:space="preserve">into an evangelistic invitation.</w:t>
      </w:r>
      <w:r>
        <w:t xml:space="preserve"> </w:t>
      </w:r>
      <w:r>
        <w:t xml:space="preserve">This is probably the most common mishandling of the chapter’s climactic verse. Extracting verse 12 and using it as a revival call —</w:t>
      </w:r>
      <w:r>
        <w:t xml:space="preserve"> </w:t>
      </w:r>
      <w:r>
        <w:t xml:space="preserve">“you will meet God one day, so make sure you’re ready!”</w:t>
      </w:r>
      <w:r>
        <w:t xml:space="preserve"> </w:t>
      </w:r>
      <w:r>
        <w:t xml:space="preserve">— is not wrong as a general theological truth, but it dismantles the verse’s actual force in context. In context, this is a judicial summons addressed to covenant people who have repeatedly refused to return. The discipline period is over. Preaching it as another warm invitation evacuates the terrifying specificity of the moment.</w:t>
      </w:r>
    </w:p>
    <w:p>
      <w:pPr>
        <w:numPr>
          <w:ilvl w:val="0"/>
          <w:numId w:val="1002"/>
        </w:numPr>
      </w:pPr>
      <w:r>
        <w:rPr>
          <w:b/>
          <w:bCs/>
        </w:rPr>
        <w:t xml:space="preserve">Treating the five-fold refrain as rhetorical rather than as accumulated legal weight.</w:t>
      </w:r>
      <w:r>
        <w:t xml:space="preserve"> </w:t>
      </w:r>
      <w:r>
        <w:t xml:space="preserve">Each</w:t>
      </w:r>
      <w:r>
        <w:t xml:space="preserve"> </w:t>
      </w:r>
      <w:r>
        <w:t xml:space="preserve">“yet you did not return to me”</w:t>
      </w:r>
      <w:r>
        <w:t xml:space="preserve"> </w:t>
      </w:r>
      <w:r>
        <w:t xml:space="preserve">is not stylistic repetition — it is a covenant record. Preachers who note it once and move on miss the structural force: the reader is supposed to feel the cumulative weight of five refusals. Consider slowing down through verses 6–11 rather than accelerating through them, letting each discipline and each refusal land before moving to the next.</w:t>
      </w:r>
    </w:p>
    <w:p>
      <w:pPr>
        <w:numPr>
          <w:ilvl w:val="0"/>
          <w:numId w:val="1002"/>
        </w:numPr>
      </w:pPr>
      <w:r>
        <w:rPr>
          <w:b/>
          <w:bCs/>
        </w:rPr>
        <w:t xml:space="preserve">Disconnecting the doxology (v. 13) from the summons (v. 12).</w:t>
      </w:r>
      <w:r>
        <w:t xml:space="preserve"> </w:t>
      </w:r>
      <w:r>
        <w:t xml:space="preserve">The doxology is sometimes read as an unexpected note of praise or a later liturgical insertion — but it belongs precisely here. It describes the one before whom Israel must appear. Preachers who treat verse 13 as a separate devotional moment lose its rhetorical function: the one who forms mountains and creates wind is the God who has been patiently disciplining Israel and is now summoning them. The doxology is not relief — it is the identity of the Judge.</w:t>
      </w:r>
    </w:p>
    <w:p>
      <w:pPr>
        <w:numPr>
          <w:ilvl w:val="0"/>
          <w:numId w:val="1002"/>
        </w:numPr>
      </w:pPr>
      <w:r>
        <w:rPr>
          <w:b/>
          <w:bCs/>
        </w:rPr>
        <w:t xml:space="preserve">Applying the passage only to corporate Israel and failing to press it individually.</w:t>
      </w:r>
      <w:r>
        <w:t xml:space="preserve"> </w:t>
      </w:r>
      <w:r>
        <w:t xml:space="preserve">Amos 4 addresses the nation, and some preachers handle it at a societal or ecclesial level only — diagnosing cultural Christianity or nominal church membership without pressing the question to the individual hearer:</w:t>
      </w:r>
      <w:r>
        <w:t xml:space="preserve"> </w:t>
      </w:r>
      <w:r>
        <w:rPr>
          <w:i/>
          <w:iCs/>
        </w:rPr>
        <w:t xml:space="preserve">you</w:t>
      </w:r>
      <w:r>
        <w:t xml:space="preserve">, specifically — has God been speaking to you through your circumstances, and have</w:t>
      </w:r>
      <w:r>
        <w:t xml:space="preserve"> </w:t>
      </w:r>
      <w:r>
        <w:rPr>
          <w:i/>
          <w:iCs/>
        </w:rPr>
        <w:t xml:space="preserve">you</w:t>
      </w:r>
      <w:r>
        <w:t xml:space="preserve"> </w:t>
      </w:r>
      <w:r>
        <w:t xml:space="preserve">been returning? The corporate frame is real but must not serve as cover for avoiding the personal application.</w:t>
      </w:r>
    </w:p>
    <w:p>
      <w:pPr>
        <w:numPr>
          <w:ilvl w:val="0"/>
          <w:numId w:val="1002"/>
        </w:numPr>
      </w:pPr>
      <w:r>
        <w:rPr>
          <w:b/>
          <w:bCs/>
        </w:rPr>
        <w:t xml:space="preserve">Preaching the disciplines of verses 6–11 without the covenant framework of Leviticus 26 and Deuteronomy 28.</w:t>
      </w:r>
      <w:r>
        <w:t xml:space="preserve"> </w:t>
      </w:r>
      <w:r>
        <w:t xml:space="preserve">If the congregation does not understand that God explicitly promised these disciplines as covenant consequences, the passage reads as arbitrary divine severity rather than as faithful covenant execution. A brief grounding in the Mosaic covenant structure — God promised to discipline His people this way if they turned from Him — transforms the passage from a puzzling catalogue of suffering into a display of God’s covenant faithfulness even in judgment.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2026-07-14T21:06:45Z</dcterms:created>
  <dcterms:modified xsi:type="dcterms:W3CDTF">2026-07-14T21:06:45Z</dcterms:modified>
</cp:coreProperties>
</file>

<file path=docProps/custom.xml><?xml version="1.0" encoding="utf-8"?>
<Properties xmlns="http://schemas.openxmlformats.org/officeDocument/2006/custom-properties" xmlns:vt="http://schemas.openxmlformats.org/officeDocument/2006/docPropsVTypes"/>
</file>